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B4" w:rsidRDefault="00B235B4" w:rsidP="00B235B4">
      <w:pPr>
        <w:jc w:val="center"/>
        <w:rPr>
          <w:rFonts w:ascii="Times New Roman" w:hAnsi="Times New Roman" w:cs="Times New Roman"/>
          <w:b/>
          <w:sz w:val="28"/>
          <w:szCs w:val="28"/>
        </w:rPr>
      </w:pPr>
      <w:r>
        <w:rPr>
          <w:rFonts w:ascii="Times New Roman" w:hAnsi="Times New Roman" w:cs="Times New Roman"/>
          <w:b/>
          <w:sz w:val="28"/>
          <w:szCs w:val="28"/>
        </w:rPr>
        <w:t>СТАВРОПОЛЬСКИЙ ГОСУДАРСТВЕННЫЙ АГРАРНЫЙ УНИВЕРСИТЕТ</w:t>
      </w:r>
    </w:p>
    <w:p w:rsidR="00B235B4" w:rsidRPr="00EB5F40" w:rsidRDefault="00B235B4" w:rsidP="00B235B4">
      <w:pPr>
        <w:jc w:val="center"/>
        <w:rPr>
          <w:rFonts w:ascii="Times New Roman" w:hAnsi="Times New Roman" w:cs="Times New Roman"/>
          <w:sz w:val="28"/>
          <w:szCs w:val="28"/>
        </w:rPr>
      </w:pPr>
      <w:r w:rsidRPr="00EB5F40">
        <w:rPr>
          <w:rFonts w:ascii="Times New Roman" w:hAnsi="Times New Roman" w:cs="Times New Roman"/>
          <w:sz w:val="28"/>
          <w:szCs w:val="28"/>
        </w:rPr>
        <w:t>Кафедра: Информационные системы</w:t>
      </w:r>
    </w:p>
    <w:p w:rsidR="00B235B4" w:rsidRPr="00AE1E2C" w:rsidRDefault="00B235B4" w:rsidP="00B235B4">
      <w:pPr>
        <w:jc w:val="center"/>
        <w:rPr>
          <w:rFonts w:ascii="Times New Roman" w:hAnsi="Times New Roman" w:cs="Times New Roman"/>
          <w:sz w:val="24"/>
          <w:szCs w:val="24"/>
        </w:rPr>
      </w:pPr>
      <w:r w:rsidRPr="00EB5F40">
        <w:rPr>
          <w:rFonts w:ascii="Times New Roman" w:hAnsi="Times New Roman" w:cs="Times New Roman"/>
          <w:sz w:val="28"/>
          <w:szCs w:val="28"/>
        </w:rPr>
        <w:t xml:space="preserve">Дисциплина: </w:t>
      </w:r>
      <w:r w:rsidR="00AE1E2C" w:rsidRPr="00AE1E2C">
        <w:rPr>
          <w:rFonts w:ascii="Times New Roman" w:eastAsia="Times New Roman" w:hAnsi="Times New Roman"/>
          <w:sz w:val="24"/>
          <w:szCs w:val="24"/>
        </w:rPr>
        <w:t>Технологические инновации в сфере и</w:t>
      </w:r>
      <w:r w:rsidR="00AE1E2C" w:rsidRPr="00AE1E2C">
        <w:rPr>
          <w:rFonts w:ascii="Times New Roman" w:eastAsia="Times New Roman" w:hAnsi="Times New Roman"/>
          <w:sz w:val="24"/>
          <w:szCs w:val="24"/>
        </w:rPr>
        <w:t>н</w:t>
      </w:r>
      <w:r w:rsidR="00AE1E2C" w:rsidRPr="00AE1E2C">
        <w:rPr>
          <w:rFonts w:ascii="Times New Roman" w:eastAsia="Times New Roman" w:hAnsi="Times New Roman"/>
          <w:sz w:val="24"/>
          <w:szCs w:val="24"/>
        </w:rPr>
        <w:t>формационных систем и технологий</w:t>
      </w:r>
    </w:p>
    <w:p w:rsidR="00B235B4" w:rsidRPr="00AE1E2C" w:rsidRDefault="00B235B4" w:rsidP="00B235B4">
      <w:pPr>
        <w:jc w:val="center"/>
        <w:rPr>
          <w:rFonts w:ascii="Times New Roman" w:hAnsi="Times New Roman" w:cs="Times New Roman"/>
          <w:sz w:val="24"/>
          <w:szCs w:val="24"/>
        </w:rPr>
      </w:pPr>
    </w:p>
    <w:p w:rsidR="00B235B4" w:rsidRDefault="00B235B4" w:rsidP="00B235B4">
      <w:pPr>
        <w:jc w:val="center"/>
        <w:rPr>
          <w:rFonts w:ascii="Times New Roman" w:hAnsi="Times New Roman" w:cs="Times New Roman"/>
          <w:sz w:val="28"/>
          <w:szCs w:val="28"/>
        </w:rPr>
      </w:pPr>
    </w:p>
    <w:p w:rsidR="00B235B4" w:rsidRPr="00F2724B" w:rsidRDefault="00B235B4" w:rsidP="00B235B4">
      <w:pPr>
        <w:jc w:val="center"/>
        <w:rPr>
          <w:rFonts w:ascii="Times New Roman" w:hAnsi="Times New Roman" w:cs="Times New Roman"/>
          <w:b/>
          <w:sz w:val="48"/>
          <w:szCs w:val="48"/>
        </w:rPr>
      </w:pPr>
      <w:r w:rsidRPr="00F2724B">
        <w:rPr>
          <w:rFonts w:ascii="Times New Roman" w:hAnsi="Times New Roman" w:cs="Times New Roman"/>
          <w:b/>
          <w:sz w:val="48"/>
          <w:szCs w:val="48"/>
        </w:rPr>
        <w:t>МЕТОДИЧЕСКИЕ РЕКОМЕДАЦИИ</w:t>
      </w:r>
    </w:p>
    <w:p w:rsidR="00B235B4" w:rsidRDefault="00B235B4" w:rsidP="00B235B4">
      <w:pPr>
        <w:jc w:val="center"/>
        <w:rPr>
          <w:rFonts w:ascii="Times New Roman" w:hAnsi="Times New Roman" w:cs="Times New Roman"/>
          <w:sz w:val="28"/>
          <w:szCs w:val="28"/>
        </w:rPr>
      </w:pPr>
      <w:r>
        <w:rPr>
          <w:rFonts w:ascii="Times New Roman" w:hAnsi="Times New Roman" w:cs="Times New Roman"/>
          <w:sz w:val="28"/>
          <w:szCs w:val="28"/>
        </w:rPr>
        <w:t>(для самостоятельного изучения)</w:t>
      </w:r>
    </w:p>
    <w:p w:rsidR="00B235B4" w:rsidRDefault="00B235B4" w:rsidP="00B235B4">
      <w:pPr>
        <w:jc w:val="center"/>
        <w:rPr>
          <w:rFonts w:ascii="Times New Roman" w:hAnsi="Times New Roman" w:cs="Times New Roman"/>
          <w:b/>
          <w:sz w:val="28"/>
          <w:szCs w:val="28"/>
        </w:rPr>
      </w:pPr>
      <w:r>
        <w:rPr>
          <w:rFonts w:ascii="Times New Roman" w:hAnsi="Times New Roman" w:cs="Times New Roman"/>
          <w:sz w:val="28"/>
          <w:szCs w:val="28"/>
        </w:rPr>
        <w:t>Теоретическая часть</w:t>
      </w:r>
    </w:p>
    <w:tbl>
      <w:tblPr>
        <w:tblW w:w="9555" w:type="dxa"/>
        <w:tblCellMar>
          <w:left w:w="57" w:type="dxa"/>
          <w:right w:w="57" w:type="dxa"/>
        </w:tblCellMar>
        <w:tblLook w:val="00A0"/>
      </w:tblPr>
      <w:tblGrid>
        <w:gridCol w:w="1680"/>
        <w:gridCol w:w="896"/>
        <w:gridCol w:w="895"/>
        <w:gridCol w:w="894"/>
        <w:gridCol w:w="894"/>
        <w:gridCol w:w="1306"/>
        <w:gridCol w:w="2990"/>
      </w:tblGrid>
      <w:tr w:rsidR="00AE1E2C" w:rsidRPr="005125D5" w:rsidTr="00A639F4">
        <w:trPr>
          <w:trHeight w:val="560"/>
        </w:trPr>
        <w:tc>
          <w:tcPr>
            <w:tcW w:w="9555" w:type="dxa"/>
            <w:gridSpan w:val="7"/>
            <w:vAlign w:val="center"/>
          </w:tcPr>
          <w:p w:rsidR="00AE1E2C" w:rsidRPr="00E82922" w:rsidRDefault="00AE1E2C" w:rsidP="00A639F4">
            <w:pPr>
              <w:spacing w:after="0" w:line="240" w:lineRule="auto"/>
              <w:jc w:val="center"/>
              <w:rPr>
                <w:rFonts w:ascii="Times New Roman" w:eastAsia="Times New Roman" w:hAnsi="Times New Roman"/>
                <w:b/>
                <w:sz w:val="36"/>
                <w:szCs w:val="36"/>
              </w:rPr>
            </w:pPr>
            <w:r>
              <w:rPr>
                <w:rFonts w:ascii="Times New Roman" w:eastAsia="Times New Roman" w:hAnsi="Times New Roman"/>
                <w:b/>
                <w:sz w:val="36"/>
                <w:szCs w:val="36"/>
              </w:rPr>
              <w:t xml:space="preserve">Б.1.В.ДВ.03.01 </w:t>
            </w:r>
            <w:r w:rsidRPr="00E82922">
              <w:rPr>
                <w:rFonts w:ascii="Times New Roman" w:eastAsia="Times New Roman" w:hAnsi="Times New Roman"/>
                <w:b/>
                <w:sz w:val="36"/>
                <w:szCs w:val="36"/>
              </w:rPr>
              <w:t xml:space="preserve"> </w:t>
            </w:r>
            <w:r w:rsidRPr="00BF19EC">
              <w:rPr>
                <w:rFonts w:ascii="Times New Roman" w:eastAsia="Times New Roman" w:hAnsi="Times New Roman"/>
                <w:b/>
                <w:sz w:val="36"/>
                <w:szCs w:val="36"/>
              </w:rPr>
              <w:t>«Технологические инновации в сфере и</w:t>
            </w:r>
            <w:r w:rsidRPr="00BF19EC">
              <w:rPr>
                <w:rFonts w:ascii="Times New Roman" w:eastAsia="Times New Roman" w:hAnsi="Times New Roman"/>
                <w:b/>
                <w:sz w:val="36"/>
                <w:szCs w:val="36"/>
              </w:rPr>
              <w:t>н</w:t>
            </w:r>
            <w:r w:rsidRPr="00BF19EC">
              <w:rPr>
                <w:rFonts w:ascii="Times New Roman" w:eastAsia="Times New Roman" w:hAnsi="Times New Roman"/>
                <w:b/>
                <w:sz w:val="36"/>
                <w:szCs w:val="36"/>
              </w:rPr>
              <w:t>формационных систем и технологий»</w:t>
            </w:r>
          </w:p>
        </w:tc>
      </w:tr>
      <w:tr w:rsidR="00AE1E2C" w:rsidRPr="005125D5" w:rsidTr="00A639F4">
        <w:trPr>
          <w:trHeight w:val="178"/>
        </w:trPr>
        <w:tc>
          <w:tcPr>
            <w:tcW w:w="9555" w:type="dxa"/>
            <w:gridSpan w:val="7"/>
            <w:tcBorders>
              <w:top w:val="single" w:sz="4" w:space="0" w:color="auto"/>
            </w:tcBorders>
            <w:vAlign w:val="center"/>
          </w:tcPr>
          <w:p w:rsidR="00AE1E2C" w:rsidRPr="005125D5" w:rsidRDefault="00AE1E2C" w:rsidP="00A639F4">
            <w:pPr>
              <w:spacing w:after="0" w:line="240" w:lineRule="auto"/>
              <w:jc w:val="center"/>
              <w:rPr>
                <w:rFonts w:ascii="Times New Roman" w:hAnsi="Times New Roman"/>
                <w:sz w:val="20"/>
                <w:szCs w:val="20"/>
              </w:rPr>
            </w:pPr>
            <w:r w:rsidRPr="005125D5">
              <w:rPr>
                <w:rFonts w:ascii="Times New Roman" w:hAnsi="Times New Roman"/>
                <w:sz w:val="20"/>
                <w:szCs w:val="20"/>
              </w:rPr>
              <w:t>Шифр и наименование дисциплины</w:t>
            </w:r>
          </w:p>
        </w:tc>
      </w:tr>
      <w:tr w:rsidR="00AE1E2C" w:rsidRPr="005125D5" w:rsidTr="00A639F4">
        <w:trPr>
          <w:gridAfter w:val="1"/>
          <w:wAfter w:w="2990" w:type="dxa"/>
          <w:trHeight w:val="293"/>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trHeight w:val="276"/>
        </w:trPr>
        <w:tc>
          <w:tcPr>
            <w:tcW w:w="9555" w:type="dxa"/>
            <w:gridSpan w:val="7"/>
            <w:tcBorders>
              <w:bottom w:val="single" w:sz="4" w:space="0" w:color="auto"/>
            </w:tcBorders>
            <w:vAlign w:val="center"/>
          </w:tcPr>
          <w:p w:rsidR="00AE1E2C" w:rsidRPr="005125D5" w:rsidRDefault="00AE1E2C" w:rsidP="00A639F4">
            <w:pPr>
              <w:autoSpaceDE w:val="0"/>
              <w:autoSpaceDN w:val="0"/>
              <w:adjustRightInd w:val="0"/>
              <w:spacing w:after="0" w:line="240" w:lineRule="auto"/>
              <w:jc w:val="center"/>
              <w:rPr>
                <w:rFonts w:ascii="Times New Roman" w:hAnsi="Times New Roman"/>
                <w:sz w:val="28"/>
                <w:szCs w:val="28"/>
              </w:rPr>
            </w:pPr>
            <w:r>
              <w:rPr>
                <w:rFonts w:ascii="Times New Roman" w:hAnsi="Times New Roman"/>
                <w:b/>
                <w:sz w:val="28"/>
                <w:szCs w:val="28"/>
              </w:rPr>
              <w:t>09.04</w:t>
            </w:r>
            <w:r w:rsidRPr="005125D5">
              <w:rPr>
                <w:rFonts w:ascii="Times New Roman" w:hAnsi="Times New Roman"/>
                <w:b/>
                <w:sz w:val="28"/>
                <w:szCs w:val="28"/>
              </w:rPr>
              <w:t xml:space="preserve">.02 </w:t>
            </w:r>
            <w:r>
              <w:rPr>
                <w:rFonts w:ascii="Times New Roman" w:hAnsi="Times New Roman"/>
                <w:b/>
                <w:sz w:val="28"/>
                <w:szCs w:val="28"/>
              </w:rPr>
              <w:t xml:space="preserve"> Информационные системы и технологии</w:t>
            </w:r>
          </w:p>
        </w:tc>
      </w:tr>
      <w:tr w:rsidR="00AE1E2C" w:rsidRPr="005125D5" w:rsidTr="00A639F4">
        <w:trPr>
          <w:trHeight w:val="195"/>
        </w:trPr>
        <w:tc>
          <w:tcPr>
            <w:tcW w:w="9555" w:type="dxa"/>
            <w:gridSpan w:val="7"/>
            <w:tcBorders>
              <w:top w:val="single" w:sz="4" w:space="0" w:color="auto"/>
            </w:tcBorders>
            <w:vAlign w:val="center"/>
          </w:tcPr>
          <w:p w:rsidR="00AE1E2C" w:rsidRPr="005125D5" w:rsidRDefault="00AE1E2C" w:rsidP="00A639F4">
            <w:pPr>
              <w:spacing w:after="0" w:line="240" w:lineRule="auto"/>
              <w:jc w:val="center"/>
              <w:rPr>
                <w:rFonts w:ascii="Times New Roman" w:hAnsi="Times New Roman"/>
                <w:sz w:val="20"/>
                <w:szCs w:val="20"/>
              </w:rPr>
            </w:pPr>
            <w:r w:rsidRPr="005125D5">
              <w:rPr>
                <w:rFonts w:ascii="Times New Roman" w:hAnsi="Times New Roman"/>
                <w:sz w:val="20"/>
                <w:szCs w:val="20"/>
              </w:rPr>
              <w:t>Шифр и наименование направления подготовки</w:t>
            </w: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trHeight w:val="253"/>
        </w:trPr>
        <w:tc>
          <w:tcPr>
            <w:tcW w:w="9555" w:type="dxa"/>
            <w:gridSpan w:val="7"/>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trHeight w:val="276"/>
        </w:trPr>
        <w:tc>
          <w:tcPr>
            <w:tcW w:w="9555" w:type="dxa"/>
            <w:gridSpan w:val="7"/>
            <w:tcBorders>
              <w:bottom w:val="single" w:sz="4" w:space="0" w:color="auto"/>
            </w:tcBorders>
            <w:vAlign w:val="center"/>
          </w:tcPr>
          <w:p w:rsidR="00AE1E2C" w:rsidRPr="009B6909" w:rsidRDefault="00AE1E2C" w:rsidP="00A639F4">
            <w:pPr>
              <w:autoSpaceDE w:val="0"/>
              <w:autoSpaceDN w:val="0"/>
              <w:adjustRightInd w:val="0"/>
              <w:spacing w:after="0" w:line="240" w:lineRule="auto"/>
              <w:jc w:val="center"/>
              <w:rPr>
                <w:rFonts w:ascii="Times New Roman" w:hAnsi="Times New Roman"/>
                <w:b/>
                <w:sz w:val="28"/>
                <w:szCs w:val="28"/>
              </w:rPr>
            </w:pPr>
            <w:r w:rsidRPr="009B6909">
              <w:rPr>
                <w:rFonts w:ascii="Times New Roman" w:hAnsi="Times New Roman"/>
                <w:b/>
                <w:sz w:val="28"/>
                <w:szCs w:val="28"/>
              </w:rPr>
              <w:t>Территориальные информационные системы</w:t>
            </w:r>
          </w:p>
        </w:tc>
      </w:tr>
      <w:tr w:rsidR="00AE1E2C" w:rsidRPr="005125D5" w:rsidTr="00A639F4">
        <w:trPr>
          <w:trHeight w:val="195"/>
        </w:trPr>
        <w:tc>
          <w:tcPr>
            <w:tcW w:w="9555" w:type="dxa"/>
            <w:gridSpan w:val="7"/>
            <w:tcBorders>
              <w:top w:val="single" w:sz="4" w:space="0" w:color="auto"/>
            </w:tcBorders>
            <w:vAlign w:val="center"/>
          </w:tcPr>
          <w:p w:rsidR="00AE1E2C" w:rsidRPr="005125D5" w:rsidRDefault="00AE1E2C" w:rsidP="00A639F4">
            <w:pPr>
              <w:spacing w:after="0" w:line="240" w:lineRule="auto"/>
              <w:jc w:val="center"/>
              <w:rPr>
                <w:rFonts w:ascii="Times New Roman" w:hAnsi="Times New Roman"/>
                <w:sz w:val="20"/>
                <w:szCs w:val="20"/>
              </w:rPr>
            </w:pPr>
            <w:r w:rsidRPr="005125D5">
              <w:rPr>
                <w:rFonts w:ascii="Times New Roman" w:hAnsi="Times New Roman"/>
                <w:sz w:val="20"/>
                <w:szCs w:val="20"/>
              </w:rPr>
              <w:t>Магистерская программа</w:t>
            </w: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trHeight w:val="276"/>
        </w:trPr>
        <w:tc>
          <w:tcPr>
            <w:tcW w:w="9555" w:type="dxa"/>
            <w:gridSpan w:val="7"/>
            <w:tcBorders>
              <w:bottom w:val="single" w:sz="4" w:space="0" w:color="auto"/>
            </w:tcBorders>
            <w:vAlign w:val="center"/>
          </w:tcPr>
          <w:p w:rsidR="00AE1E2C" w:rsidRPr="005125D5" w:rsidRDefault="00AE1E2C" w:rsidP="00A639F4">
            <w:pPr>
              <w:spacing w:after="0" w:line="240" w:lineRule="auto"/>
              <w:jc w:val="center"/>
              <w:rPr>
                <w:rFonts w:ascii="Times New Roman" w:hAnsi="Times New Roman"/>
                <w:b/>
                <w:sz w:val="28"/>
                <w:szCs w:val="28"/>
              </w:rPr>
            </w:pPr>
            <w:r w:rsidRPr="005125D5">
              <w:rPr>
                <w:rFonts w:ascii="Times New Roman" w:hAnsi="Times New Roman"/>
                <w:b/>
                <w:sz w:val="28"/>
                <w:szCs w:val="28"/>
              </w:rPr>
              <w:t>Программа академической магистратуры</w:t>
            </w:r>
          </w:p>
        </w:tc>
      </w:tr>
      <w:tr w:rsidR="00AE1E2C" w:rsidRPr="005125D5" w:rsidTr="00A639F4">
        <w:trPr>
          <w:trHeight w:val="195"/>
        </w:trPr>
        <w:tc>
          <w:tcPr>
            <w:tcW w:w="9555" w:type="dxa"/>
            <w:gridSpan w:val="7"/>
            <w:tcBorders>
              <w:top w:val="single" w:sz="4" w:space="0" w:color="auto"/>
            </w:tcBorders>
            <w:vAlign w:val="center"/>
          </w:tcPr>
          <w:p w:rsidR="00AE1E2C" w:rsidRPr="005125D5" w:rsidRDefault="00AE1E2C" w:rsidP="00A639F4">
            <w:pPr>
              <w:widowControl w:val="0"/>
              <w:spacing w:after="0" w:line="240" w:lineRule="auto"/>
              <w:jc w:val="center"/>
              <w:rPr>
                <w:rFonts w:ascii="Times New Roman" w:hAnsi="Times New Roman"/>
                <w:sz w:val="20"/>
                <w:szCs w:val="20"/>
              </w:rPr>
            </w:pPr>
            <w:r w:rsidRPr="005125D5">
              <w:rPr>
                <w:rFonts w:ascii="Times New Roman" w:hAnsi="Times New Roman"/>
                <w:sz w:val="20"/>
                <w:szCs w:val="20"/>
              </w:rPr>
              <w:t xml:space="preserve">Ориентация ОП </w:t>
            </w:r>
            <w:proofErr w:type="gramStart"/>
            <w:r w:rsidRPr="005125D5">
              <w:rPr>
                <w:rFonts w:ascii="Times New Roman" w:hAnsi="Times New Roman"/>
                <w:sz w:val="20"/>
                <w:szCs w:val="20"/>
              </w:rPr>
              <w:t>ВО</w:t>
            </w:r>
            <w:proofErr w:type="gramEnd"/>
            <w:r w:rsidRPr="005125D5">
              <w:rPr>
                <w:rFonts w:ascii="Times New Roman" w:hAnsi="Times New Roman"/>
                <w:sz w:val="20"/>
                <w:szCs w:val="20"/>
              </w:rPr>
              <w:t xml:space="preserve"> </w:t>
            </w:r>
            <w:proofErr w:type="gramStart"/>
            <w:r w:rsidRPr="005125D5">
              <w:rPr>
                <w:rFonts w:ascii="Times New Roman" w:hAnsi="Times New Roman"/>
                <w:sz w:val="20"/>
                <w:szCs w:val="20"/>
              </w:rPr>
              <w:t>в</w:t>
            </w:r>
            <w:proofErr w:type="gramEnd"/>
            <w:r w:rsidRPr="005125D5">
              <w:rPr>
                <w:rFonts w:ascii="Times New Roman" w:hAnsi="Times New Roman"/>
                <w:sz w:val="20"/>
                <w:szCs w:val="20"/>
              </w:rPr>
              <w:t xml:space="preserve"> зависимости от вида профессиональной деятельности</w:t>
            </w: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gridAfter w:val="1"/>
          <w:wAfter w:w="2990" w:type="dxa"/>
          <w:trHeight w:val="276"/>
        </w:trPr>
        <w:tc>
          <w:tcPr>
            <w:tcW w:w="1680"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6"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5"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894" w:type="dxa"/>
            <w:vAlign w:val="center"/>
          </w:tcPr>
          <w:p w:rsidR="00AE1E2C" w:rsidRPr="005125D5" w:rsidRDefault="00AE1E2C" w:rsidP="00A639F4">
            <w:pPr>
              <w:spacing w:after="0" w:line="240" w:lineRule="auto"/>
              <w:jc w:val="center"/>
              <w:rPr>
                <w:rFonts w:ascii="Times New Roman" w:hAnsi="Times New Roman"/>
                <w:sz w:val="32"/>
                <w:szCs w:val="32"/>
              </w:rPr>
            </w:pPr>
          </w:p>
        </w:tc>
        <w:tc>
          <w:tcPr>
            <w:tcW w:w="1306" w:type="dxa"/>
            <w:vAlign w:val="center"/>
          </w:tcPr>
          <w:p w:rsidR="00AE1E2C" w:rsidRPr="005125D5" w:rsidRDefault="00AE1E2C" w:rsidP="00A639F4">
            <w:pPr>
              <w:spacing w:after="0" w:line="240" w:lineRule="auto"/>
              <w:jc w:val="center"/>
              <w:rPr>
                <w:rFonts w:ascii="Times New Roman" w:hAnsi="Times New Roman"/>
                <w:sz w:val="32"/>
                <w:szCs w:val="32"/>
              </w:rPr>
            </w:pPr>
          </w:p>
        </w:tc>
      </w:tr>
      <w:tr w:rsidR="00AE1E2C" w:rsidRPr="005125D5" w:rsidTr="00A639F4">
        <w:trPr>
          <w:trHeight w:val="276"/>
        </w:trPr>
        <w:tc>
          <w:tcPr>
            <w:tcW w:w="9555" w:type="dxa"/>
            <w:gridSpan w:val="7"/>
            <w:tcBorders>
              <w:bottom w:val="single" w:sz="4" w:space="0" w:color="auto"/>
            </w:tcBorders>
            <w:vAlign w:val="center"/>
          </w:tcPr>
          <w:p w:rsidR="00AE1E2C" w:rsidRPr="005125D5" w:rsidRDefault="00AE1E2C" w:rsidP="00A639F4">
            <w:pPr>
              <w:spacing w:after="0" w:line="240" w:lineRule="auto"/>
              <w:jc w:val="center"/>
              <w:rPr>
                <w:rFonts w:ascii="Times New Roman" w:hAnsi="Times New Roman"/>
                <w:b/>
                <w:sz w:val="28"/>
                <w:szCs w:val="28"/>
              </w:rPr>
            </w:pPr>
            <w:r w:rsidRPr="005125D5">
              <w:rPr>
                <w:rFonts w:ascii="Times New Roman" w:hAnsi="Times New Roman"/>
                <w:b/>
                <w:sz w:val="28"/>
                <w:szCs w:val="28"/>
              </w:rPr>
              <w:t>Магистр</w:t>
            </w:r>
          </w:p>
        </w:tc>
      </w:tr>
    </w:tbl>
    <w:p w:rsidR="00B235B4" w:rsidRDefault="00B235B4" w:rsidP="00B235B4">
      <w:pPr>
        <w:jc w:val="center"/>
        <w:rPr>
          <w:rFonts w:ascii="Times New Roman" w:hAnsi="Times New Roman" w:cs="Times New Roman"/>
          <w:b/>
          <w:sz w:val="28"/>
          <w:szCs w:val="28"/>
        </w:rPr>
      </w:pPr>
    </w:p>
    <w:p w:rsidR="00B235B4" w:rsidRDefault="00B235B4" w:rsidP="00B235B4">
      <w:pPr>
        <w:jc w:val="center"/>
        <w:rPr>
          <w:rFonts w:ascii="Times New Roman" w:hAnsi="Times New Roman" w:cs="Times New Roman"/>
          <w:b/>
          <w:sz w:val="28"/>
          <w:szCs w:val="28"/>
        </w:rPr>
      </w:pPr>
    </w:p>
    <w:p w:rsidR="00B235B4" w:rsidRDefault="00B235B4" w:rsidP="00B235B4">
      <w:pPr>
        <w:jc w:val="center"/>
        <w:rPr>
          <w:rFonts w:ascii="Times New Roman" w:hAnsi="Times New Roman" w:cs="Times New Roman"/>
          <w:b/>
          <w:sz w:val="28"/>
          <w:szCs w:val="28"/>
        </w:rPr>
      </w:pPr>
    </w:p>
    <w:p w:rsidR="00B235B4" w:rsidRDefault="00B235B4" w:rsidP="00B235B4">
      <w:pPr>
        <w:jc w:val="center"/>
        <w:rPr>
          <w:rFonts w:ascii="Times New Roman" w:hAnsi="Times New Roman" w:cs="Times New Roman"/>
          <w:b/>
          <w:sz w:val="28"/>
          <w:szCs w:val="28"/>
        </w:rPr>
      </w:pPr>
    </w:p>
    <w:p w:rsidR="00B235B4" w:rsidRDefault="00AE1E2C" w:rsidP="00B235B4">
      <w:pPr>
        <w:jc w:val="center"/>
        <w:rPr>
          <w:rFonts w:ascii="Times New Roman" w:hAnsi="Times New Roman" w:cs="Times New Roman"/>
          <w:b/>
          <w:sz w:val="28"/>
          <w:szCs w:val="28"/>
        </w:rPr>
      </w:pPr>
      <w:r>
        <w:rPr>
          <w:rFonts w:ascii="Times New Roman" w:hAnsi="Times New Roman" w:cs="Times New Roman"/>
          <w:b/>
          <w:sz w:val="28"/>
          <w:szCs w:val="28"/>
        </w:rPr>
        <w:t>С</w:t>
      </w:r>
      <w:r w:rsidR="00B235B4">
        <w:rPr>
          <w:rFonts w:ascii="Times New Roman" w:hAnsi="Times New Roman" w:cs="Times New Roman"/>
          <w:b/>
          <w:sz w:val="28"/>
          <w:szCs w:val="28"/>
        </w:rPr>
        <w:t>таврополь, 201</w:t>
      </w:r>
      <w:r>
        <w:rPr>
          <w:rFonts w:ascii="Times New Roman" w:hAnsi="Times New Roman" w:cs="Times New Roman"/>
          <w:b/>
          <w:sz w:val="28"/>
          <w:szCs w:val="28"/>
        </w:rPr>
        <w:t>9</w:t>
      </w:r>
      <w:r w:rsidR="00B235B4">
        <w:rPr>
          <w:rFonts w:ascii="Times New Roman" w:hAnsi="Times New Roman" w:cs="Times New Roman"/>
          <w:b/>
          <w:sz w:val="28"/>
          <w:szCs w:val="28"/>
        </w:rPr>
        <w:t xml:space="preserve"> г.</w:t>
      </w:r>
    </w:p>
    <w:p w:rsidR="00B235B4" w:rsidRPr="00B235B4" w:rsidRDefault="00B235B4" w:rsidP="00B235B4">
      <w:pPr>
        <w:spacing w:after="0" w:line="360" w:lineRule="auto"/>
        <w:jc w:val="center"/>
        <w:outlineLvl w:val="1"/>
        <w:rPr>
          <w:rFonts w:ascii="Times New Roman" w:eastAsia="Times New Roman" w:hAnsi="Times New Roman" w:cs="Times New Roman"/>
          <w:b/>
          <w:bCs/>
          <w:spacing w:val="19"/>
          <w:sz w:val="28"/>
          <w:szCs w:val="28"/>
        </w:rPr>
      </w:pPr>
      <w:r w:rsidRPr="00B235B4">
        <w:rPr>
          <w:rFonts w:ascii="Times New Roman" w:eastAsia="Times New Roman" w:hAnsi="Times New Roman" w:cs="Times New Roman"/>
          <w:b/>
          <w:bCs/>
          <w:spacing w:val="19"/>
          <w:sz w:val="28"/>
          <w:szCs w:val="28"/>
        </w:rPr>
        <w:lastRenderedPageBreak/>
        <w:t>САМОСТОЯТЕЛЬНАЯ РАБОТА СТУДЕНТОВ</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Самостоятельная работа наряду с аудиторной представляет собой одну из форм учебного процесса и является существенной его частью. Эффективность аудиторной работы всегда зависит от самоподготовки студентов. Для ее успешного выполнения необходимы планирование и контроль со стороны преподавателей, а также планирование объема самостоятельной работы в учебных планах специальностей.</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b/>
          <w:bCs/>
          <w:sz w:val="28"/>
          <w:szCs w:val="28"/>
        </w:rPr>
        <w:t>Самостоятельная работа </w:t>
      </w:r>
      <w:r w:rsidRPr="00B235B4">
        <w:rPr>
          <w:rFonts w:ascii="Times New Roman" w:eastAsia="Times New Roman" w:hAnsi="Times New Roman" w:cs="Times New Roman"/>
          <w:sz w:val="28"/>
          <w:szCs w:val="28"/>
        </w:rPr>
        <w:t xml:space="preserve">– это планируемая работа студентов, выполняемая по заданию и при методическом руководстве преподавателя, но без его непосредственного участия. </w:t>
      </w:r>
      <w:proofErr w:type="gramStart"/>
      <w:r w:rsidRPr="00B235B4">
        <w:rPr>
          <w:rFonts w:ascii="Times New Roman" w:eastAsia="Times New Roman" w:hAnsi="Times New Roman" w:cs="Times New Roman"/>
          <w:sz w:val="28"/>
          <w:szCs w:val="28"/>
        </w:rPr>
        <w:t>Самостоятельная работа предназначена не только для овладения каждой дисциплиной, но и для формирования навыков самостоятельной работы вообще – в учебной, научной, профессиональной деятельности; для приобретения способности принимать на себя ответственность, самостоятельно решать проблему, находить конструктивные решения, выход из кризисной ситуации и т. д. Высшая школа отличается от средней многими параметрами, в том числе методикой учебной работы и степенью самостоятельности обучаемых.</w:t>
      </w:r>
      <w:proofErr w:type="gramEnd"/>
      <w:r w:rsidRPr="00B235B4">
        <w:rPr>
          <w:rFonts w:ascii="Times New Roman" w:eastAsia="Times New Roman" w:hAnsi="Times New Roman" w:cs="Times New Roman"/>
          <w:sz w:val="28"/>
          <w:szCs w:val="28"/>
        </w:rPr>
        <w:t xml:space="preserve"> Преподаватель вуза лишь организует познавательную деятельность студентов, студент же сам осуществляет познание. Самостоятельная работа завершает задачи всех видов учебной работы.</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В вузе существуют различные </w:t>
      </w:r>
      <w:r w:rsidRPr="00B235B4">
        <w:rPr>
          <w:rFonts w:ascii="Times New Roman" w:eastAsia="Times New Roman" w:hAnsi="Times New Roman" w:cs="Times New Roman"/>
          <w:i/>
          <w:iCs/>
          <w:sz w:val="28"/>
          <w:szCs w:val="28"/>
        </w:rPr>
        <w:t>виды индивидуальной самостоятельной работы: </w:t>
      </w:r>
      <w:r w:rsidRPr="00B235B4">
        <w:rPr>
          <w:rFonts w:ascii="Times New Roman" w:eastAsia="Times New Roman" w:hAnsi="Times New Roman" w:cs="Times New Roman"/>
          <w:sz w:val="28"/>
          <w:szCs w:val="28"/>
        </w:rPr>
        <w:t>подготовка к лекциям, семинарам, лабораторным работам, зачетам, экзаменам; выполнение рефератов, заданий, курсовых работ и проектов, а на заключительном этапе – выполнение выпускной квалификационной работы.</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Отношение времени, отводимого на аудиторную работу, к времени, отводимому на самостоятельную работу, во всем мире составляет 1:3,5. Такое соотношение основывается на огромном дидактическом потенциале этого вида учебной деятельности студентов. Самостоятельная работа способствует:</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углублению и расширению знаний;</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lastRenderedPageBreak/>
        <w:t>• формированию интереса к познавательной деятельности;</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овладению приемами процесса познания;</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развитию познавательных способностей.</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Можно выделить условия, влияющие на успешное выполнение самостоятельной работы:</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w:t>
      </w:r>
      <w:proofErr w:type="spellStart"/>
      <w:r w:rsidRPr="00B235B4">
        <w:rPr>
          <w:rFonts w:ascii="Times New Roman" w:eastAsia="Times New Roman" w:hAnsi="Times New Roman" w:cs="Times New Roman"/>
          <w:sz w:val="28"/>
          <w:szCs w:val="28"/>
        </w:rPr>
        <w:t>мотивированность</w:t>
      </w:r>
      <w:proofErr w:type="spellEnd"/>
      <w:r w:rsidRPr="00B235B4">
        <w:rPr>
          <w:rFonts w:ascii="Times New Roman" w:eastAsia="Times New Roman" w:hAnsi="Times New Roman" w:cs="Times New Roman"/>
          <w:sz w:val="28"/>
          <w:szCs w:val="28"/>
        </w:rPr>
        <w:t xml:space="preserve"> учебного задания (для чего, чему способствует);</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четкая постановка познавательных задач;</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владение студентом алгоритмами, методами, способами выполнения работы;</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четкое определение преподавателем форм отчетности, объема работы, сроков ее представления;</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предоставление консультационной помощи студенту;</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четкие критерии оценки, отчетности и т. д.;</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 использование различных видов и форм контроля (практикум, контрольные работы, тесты, выступление на семинарах и т. д.).</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Самостоятельная работа включает воспроизводящие и творческие процессы в деятельности студента. В зависимости от этого различают </w:t>
      </w:r>
      <w:r w:rsidRPr="00B235B4">
        <w:rPr>
          <w:rFonts w:ascii="Times New Roman" w:eastAsia="Times New Roman" w:hAnsi="Times New Roman" w:cs="Times New Roman"/>
          <w:i/>
          <w:iCs/>
          <w:sz w:val="28"/>
          <w:szCs w:val="28"/>
        </w:rPr>
        <w:t>три уровня самостоятельной учебной деятельности </w:t>
      </w:r>
      <w:r w:rsidRPr="00B235B4">
        <w:rPr>
          <w:rFonts w:ascii="Times New Roman" w:eastAsia="Times New Roman" w:hAnsi="Times New Roman" w:cs="Times New Roman"/>
          <w:sz w:val="28"/>
          <w:szCs w:val="28"/>
        </w:rPr>
        <w:t>студентов:</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1) </w:t>
      </w:r>
      <w:proofErr w:type="gramStart"/>
      <w:r w:rsidRPr="00B235B4">
        <w:rPr>
          <w:rFonts w:ascii="Times New Roman" w:eastAsia="Times New Roman" w:hAnsi="Times New Roman" w:cs="Times New Roman"/>
          <w:sz w:val="28"/>
          <w:szCs w:val="28"/>
        </w:rPr>
        <w:t>репродуктивный</w:t>
      </w:r>
      <w:proofErr w:type="gramEnd"/>
      <w:r w:rsidRPr="00B235B4">
        <w:rPr>
          <w:rFonts w:ascii="Times New Roman" w:eastAsia="Times New Roman" w:hAnsi="Times New Roman" w:cs="Times New Roman"/>
          <w:sz w:val="28"/>
          <w:szCs w:val="28"/>
        </w:rPr>
        <w:t xml:space="preserve"> (тренировочный) – тренировочные самостоятельные работы выполняются по образцу: решение задач, заполнение таблиц, схем и т. </w:t>
      </w:r>
      <w:proofErr w:type="spellStart"/>
      <w:r w:rsidRPr="00B235B4">
        <w:rPr>
          <w:rFonts w:ascii="Times New Roman" w:eastAsia="Times New Roman" w:hAnsi="Times New Roman" w:cs="Times New Roman"/>
          <w:sz w:val="28"/>
          <w:szCs w:val="28"/>
        </w:rPr>
        <w:t>д</w:t>
      </w:r>
      <w:proofErr w:type="spellEnd"/>
      <w:r w:rsidRPr="00B235B4">
        <w:rPr>
          <w:rFonts w:ascii="Times New Roman" w:eastAsia="Times New Roman" w:hAnsi="Times New Roman" w:cs="Times New Roman"/>
          <w:sz w:val="28"/>
          <w:szCs w:val="28"/>
        </w:rPr>
        <w:t>… Познавательная деятельность студента проявляется в узнавании, осмыслении, запоминании. Цель такого рода работ – закрепление знаний, формирование умений, навыков;</w:t>
      </w:r>
    </w:p>
    <w:p w:rsidR="00B235B4" w:rsidRPr="00B235B4" w:rsidRDefault="00B235B4" w:rsidP="00B235B4">
      <w:pPr>
        <w:spacing w:after="0" w:line="360" w:lineRule="auto"/>
        <w:ind w:firstLine="500"/>
        <w:jc w:val="both"/>
        <w:rPr>
          <w:rFonts w:ascii="Times New Roman" w:eastAsia="Times New Roman" w:hAnsi="Times New Roman" w:cs="Times New Roman"/>
          <w:sz w:val="28"/>
          <w:szCs w:val="28"/>
        </w:rPr>
      </w:pPr>
      <w:r w:rsidRPr="00B235B4">
        <w:rPr>
          <w:rFonts w:ascii="Times New Roman" w:eastAsia="Times New Roman" w:hAnsi="Times New Roman" w:cs="Times New Roman"/>
          <w:sz w:val="28"/>
          <w:szCs w:val="28"/>
        </w:rPr>
        <w:t>2) </w:t>
      </w:r>
      <w:proofErr w:type="gramStart"/>
      <w:r w:rsidRPr="00B235B4">
        <w:rPr>
          <w:rFonts w:ascii="Times New Roman" w:eastAsia="Times New Roman" w:hAnsi="Times New Roman" w:cs="Times New Roman"/>
          <w:sz w:val="28"/>
          <w:szCs w:val="28"/>
        </w:rPr>
        <w:t>реконструктивный</w:t>
      </w:r>
      <w:proofErr w:type="gramEnd"/>
      <w:r w:rsidRPr="00B235B4">
        <w:rPr>
          <w:rFonts w:ascii="Times New Roman" w:eastAsia="Times New Roman" w:hAnsi="Times New Roman" w:cs="Times New Roman"/>
          <w:sz w:val="28"/>
          <w:szCs w:val="28"/>
        </w:rPr>
        <w:t xml:space="preserve"> – в ходе реконструктивных самостоятельных работ осуществляются перестройка решений, составление плана, тезисов, аннотирование. На этом уровне могут выполняться рефераты;</w:t>
      </w:r>
    </w:p>
    <w:p w:rsidR="00B235B4" w:rsidRPr="00B235B4" w:rsidRDefault="00B235B4" w:rsidP="00B235B4">
      <w:pPr>
        <w:spacing w:after="0" w:line="360" w:lineRule="auto"/>
        <w:ind w:firstLine="500"/>
        <w:jc w:val="both"/>
        <w:rPr>
          <w:rFonts w:ascii="Arial" w:eastAsia="Times New Roman" w:hAnsi="Arial" w:cs="Arial"/>
          <w:color w:val="000000"/>
        </w:rPr>
      </w:pPr>
      <w:r w:rsidRPr="00B235B4">
        <w:rPr>
          <w:rFonts w:ascii="Times New Roman" w:eastAsia="Times New Roman" w:hAnsi="Times New Roman" w:cs="Times New Roman"/>
          <w:sz w:val="28"/>
          <w:szCs w:val="28"/>
        </w:rPr>
        <w:t xml:space="preserve">3) творческий, поисковый – творческая самостоятельная работа требует анализа проблемной ситуации, получения новой информации; студент должен самостоятельно произвести выбор средств и методов решения </w:t>
      </w:r>
      <w:r w:rsidRPr="00B235B4">
        <w:rPr>
          <w:rFonts w:ascii="Times New Roman" w:eastAsia="Times New Roman" w:hAnsi="Times New Roman" w:cs="Times New Roman"/>
          <w:sz w:val="28"/>
          <w:szCs w:val="28"/>
        </w:rPr>
        <w:lastRenderedPageBreak/>
        <w:t>(учебно-исследовательские задания, курсовые и выпускные квалификационные работы).</w:t>
      </w:r>
    </w:p>
    <w:p w:rsidR="00B235B4" w:rsidRPr="00B235B4" w:rsidRDefault="00B235B4" w:rsidP="00B235B4">
      <w:pPr>
        <w:pStyle w:val="a3"/>
        <w:shd w:val="clear" w:color="auto" w:fill="FFFFFF"/>
        <w:spacing w:before="0" w:beforeAutospacing="0" w:after="0" w:afterAutospacing="0" w:line="360" w:lineRule="auto"/>
        <w:jc w:val="both"/>
        <w:rPr>
          <w:color w:val="000000"/>
          <w:sz w:val="28"/>
          <w:szCs w:val="28"/>
        </w:rPr>
      </w:pPr>
      <w:r w:rsidRPr="00B235B4">
        <w:rPr>
          <w:color w:val="000000"/>
          <w:sz w:val="28"/>
          <w:szCs w:val="28"/>
        </w:rPr>
        <w:t xml:space="preserve">Самостоятельная </w:t>
      </w:r>
      <w:proofErr w:type="gramStart"/>
      <w:r w:rsidRPr="00B235B4">
        <w:rPr>
          <w:color w:val="000000"/>
          <w:sz w:val="28"/>
          <w:szCs w:val="28"/>
        </w:rPr>
        <w:t>работа</w:t>
      </w:r>
      <w:proofErr w:type="gramEnd"/>
      <w:r w:rsidRPr="00B235B4">
        <w:rPr>
          <w:color w:val="000000"/>
          <w:sz w:val="28"/>
          <w:szCs w:val="28"/>
        </w:rPr>
        <w:t xml:space="preserve"> прежде всего завершает задачи всех других видов учебной работы. Никакие знания, не ставшие объектом собственной деятельности, не могут считаться подлинным достоянием человека. Помимо практической важности самостоятельная работа имеет большое воспитательное значение: она формирует самостоятельность не только как совокупность определенных умений и навыков, но и как черту характера, играющую существенную роль в структуре личности современного специалиста высшей квалификации. Поэтому в каждом вузе, на каждом курсе тщательно отбирается материал для самостоятельной работы всех без исключения студентов под руководством преподавателей.</w:t>
      </w:r>
    </w:p>
    <w:p w:rsidR="00B235B4" w:rsidRPr="00B235B4" w:rsidRDefault="00B235B4" w:rsidP="00B235B4">
      <w:pPr>
        <w:pStyle w:val="a3"/>
        <w:shd w:val="clear" w:color="auto" w:fill="FFFFFF"/>
        <w:spacing w:before="0" w:beforeAutospacing="0" w:after="0" w:afterAutospacing="0" w:line="360" w:lineRule="auto"/>
        <w:jc w:val="both"/>
        <w:rPr>
          <w:color w:val="000000"/>
          <w:sz w:val="28"/>
          <w:szCs w:val="28"/>
        </w:rPr>
      </w:pPr>
      <w:r w:rsidRPr="00B235B4">
        <w:rPr>
          <w:color w:val="000000"/>
          <w:sz w:val="28"/>
          <w:szCs w:val="28"/>
        </w:rPr>
        <w:t>Обязательная самостоятельная работа имеет разнообразные формы, чаще всего это различные «домашние задания». В вузах составляются графики самостоятельной работы на семестр с приложением семестровых учебных планов и учебных программ. График — это своеобразный стимул, заставляющий студентов планировать свое время, рационально его использовать. Работы, выполняемые студентами, должны систематически контролироваться преподавателями, а наиболее серьезные ошибк</w:t>
      </w:r>
      <w:proofErr w:type="gramStart"/>
      <w:r w:rsidRPr="00B235B4">
        <w:rPr>
          <w:color w:val="000000"/>
          <w:sz w:val="28"/>
          <w:szCs w:val="28"/>
        </w:rPr>
        <w:t>и-</w:t>
      </w:r>
      <w:proofErr w:type="gramEnd"/>
      <w:r w:rsidRPr="00B235B4">
        <w:rPr>
          <w:color w:val="000000"/>
          <w:sz w:val="28"/>
          <w:szCs w:val="28"/>
        </w:rPr>
        <w:t xml:space="preserve"> разбираться в беседах со студентами.</w:t>
      </w:r>
    </w:p>
    <w:p w:rsidR="00B235B4" w:rsidRPr="00B235B4" w:rsidRDefault="00B235B4" w:rsidP="00B235B4">
      <w:pPr>
        <w:pStyle w:val="a3"/>
        <w:shd w:val="clear" w:color="auto" w:fill="FFFFFF"/>
        <w:spacing w:before="0" w:beforeAutospacing="0" w:after="0" w:afterAutospacing="0" w:line="360" w:lineRule="auto"/>
        <w:jc w:val="both"/>
        <w:rPr>
          <w:color w:val="000000"/>
          <w:sz w:val="28"/>
          <w:szCs w:val="28"/>
        </w:rPr>
      </w:pPr>
      <w:r w:rsidRPr="00B235B4">
        <w:rPr>
          <w:color w:val="000000"/>
          <w:sz w:val="28"/>
          <w:szCs w:val="28"/>
        </w:rPr>
        <w:t xml:space="preserve">Основой для самостоятельной работы является соответствующий научно- теоретический курс, а точнее, весь комплекс полученных студентами знаний. Подготовка к лекциям, семинарам, лабораторным работам, зачетам, экзаменам часто рассматривается и </w:t>
      </w:r>
      <w:proofErr w:type="gramStart"/>
      <w:r w:rsidRPr="00B235B4">
        <w:rPr>
          <w:color w:val="000000"/>
          <w:sz w:val="28"/>
          <w:szCs w:val="28"/>
        </w:rPr>
        <w:t>организуется</w:t>
      </w:r>
      <w:proofErr w:type="gramEnd"/>
      <w:r w:rsidRPr="00B235B4">
        <w:rPr>
          <w:color w:val="000000"/>
          <w:sz w:val="28"/>
          <w:szCs w:val="28"/>
        </w:rPr>
        <w:t xml:space="preserve"> прежде всего как индивидуальная самостоятельная работа. </w:t>
      </w:r>
    </w:p>
    <w:p w:rsidR="00B235B4" w:rsidRDefault="00B235B4" w:rsidP="00B235B4">
      <w:pPr>
        <w:pStyle w:val="a3"/>
        <w:shd w:val="clear" w:color="auto" w:fill="FFFFFF"/>
        <w:spacing w:before="0" w:beforeAutospacing="0" w:after="0" w:afterAutospacing="0" w:line="360" w:lineRule="auto"/>
        <w:jc w:val="both"/>
        <w:rPr>
          <w:color w:val="000000"/>
          <w:sz w:val="28"/>
          <w:szCs w:val="28"/>
        </w:rPr>
      </w:pPr>
      <w:r w:rsidRPr="00B235B4">
        <w:rPr>
          <w:color w:val="000000"/>
          <w:sz w:val="28"/>
          <w:szCs w:val="28"/>
        </w:rPr>
        <w:t xml:space="preserve">В условиях вузовского обучения этот этап составляет лишь первую половину необходимой подготовительной самостоятельной работы; ее вторая часть предполагает необходимость последующего изложения усваиваемого материала, доказательства другому человеку определенных положений. Именно эта вторая часть обеспечивает полноценное осознание учебного </w:t>
      </w:r>
      <w:r w:rsidRPr="00B235B4">
        <w:rPr>
          <w:color w:val="000000"/>
          <w:sz w:val="28"/>
          <w:szCs w:val="28"/>
        </w:rPr>
        <w:lastRenderedPageBreak/>
        <w:t>материала. Лишь наличие второго звена самостоятельной учебной деятельности обеспечивает ее эффективность и завершенность.</w:t>
      </w:r>
    </w:p>
    <w:p w:rsidR="00B235B4" w:rsidRPr="00B235B4" w:rsidRDefault="00B235B4" w:rsidP="00B235B4">
      <w:pPr>
        <w:pStyle w:val="a3"/>
        <w:shd w:val="clear" w:color="auto" w:fill="FFFFFF"/>
        <w:spacing w:before="0" w:beforeAutospacing="0" w:after="0" w:afterAutospacing="0" w:line="360" w:lineRule="auto"/>
        <w:jc w:val="both"/>
        <w:rPr>
          <w:color w:val="000000"/>
          <w:sz w:val="28"/>
          <w:szCs w:val="28"/>
        </w:rPr>
      </w:pPr>
      <w:r>
        <w:rPr>
          <w:color w:val="000000"/>
          <w:sz w:val="28"/>
          <w:szCs w:val="28"/>
        </w:rPr>
        <w:t>Методические рекомендации по накоплению знаний самостоятельной работой  изучаемой дисциплины рекомендованы  на рисунке 1</w:t>
      </w:r>
    </w:p>
    <w:p w:rsidR="006F5C72" w:rsidRDefault="006F5C72" w:rsidP="00B235B4">
      <w:pPr>
        <w:spacing w:after="0" w:line="360" w:lineRule="auto"/>
        <w:jc w:val="both"/>
        <w:rPr>
          <w:rFonts w:ascii="Times New Roman" w:hAnsi="Times New Roman" w:cs="Times New Roman"/>
          <w:sz w:val="28"/>
          <w:szCs w:val="28"/>
        </w:rPr>
      </w:pPr>
    </w:p>
    <w:p w:rsidR="00B235B4" w:rsidRDefault="00B235B4" w:rsidP="00B235B4">
      <w:pPr>
        <w:spacing w:after="0" w:line="360" w:lineRule="auto"/>
        <w:jc w:val="both"/>
        <w:rPr>
          <w:rFonts w:ascii="Times New Roman" w:hAnsi="Times New Roman" w:cs="Times New Roman"/>
          <w:sz w:val="28"/>
          <w:szCs w:val="28"/>
        </w:rPr>
      </w:pPr>
      <w:r w:rsidRPr="00B235B4">
        <w:rPr>
          <w:rFonts w:ascii="Times New Roman" w:hAnsi="Times New Roman" w:cs="Times New Roman"/>
          <w:sz w:val="28"/>
          <w:szCs w:val="28"/>
        </w:rPr>
        <w:object w:dxaOrig="9076" w:dyaOrig="7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45pt;height:446.95pt" o:ole="">
            <v:imagedata r:id="rId4" o:title=""/>
          </v:shape>
          <o:OLEObject Type="Embed" ProgID="Word.Document.12" ShapeID="_x0000_i1025" DrawAspect="Content" ObjectID="_1134434695" r:id="rId5"/>
        </w:object>
      </w:r>
    </w:p>
    <w:p w:rsidR="00B235B4" w:rsidRPr="00B235B4" w:rsidRDefault="00B235B4" w:rsidP="00B235B4">
      <w:pPr>
        <w:rPr>
          <w:rFonts w:ascii="Times New Roman" w:hAnsi="Times New Roman" w:cs="Times New Roman"/>
          <w:sz w:val="28"/>
          <w:szCs w:val="28"/>
        </w:rPr>
      </w:pPr>
    </w:p>
    <w:p w:rsidR="00B235B4" w:rsidRDefault="00B235B4" w:rsidP="00B235B4">
      <w:pPr>
        <w:rPr>
          <w:rFonts w:ascii="Times New Roman" w:hAnsi="Times New Roman" w:cs="Times New Roman"/>
          <w:sz w:val="28"/>
          <w:szCs w:val="28"/>
        </w:rPr>
      </w:pPr>
    </w:p>
    <w:p w:rsidR="00B235B4" w:rsidRDefault="00B235B4" w:rsidP="00B235B4">
      <w:pPr>
        <w:tabs>
          <w:tab w:val="left" w:pos="2038"/>
        </w:tabs>
        <w:jc w:val="center"/>
        <w:rPr>
          <w:rFonts w:ascii="Times New Roman" w:hAnsi="Times New Roman" w:cs="Times New Roman"/>
          <w:color w:val="000000"/>
          <w:sz w:val="28"/>
          <w:szCs w:val="28"/>
        </w:rPr>
      </w:pPr>
      <w:r w:rsidRPr="00B235B4">
        <w:rPr>
          <w:rFonts w:ascii="Times New Roman" w:hAnsi="Times New Roman" w:cs="Times New Roman"/>
          <w:sz w:val="28"/>
          <w:szCs w:val="28"/>
        </w:rPr>
        <w:t xml:space="preserve">Рисунок 1- </w:t>
      </w:r>
      <w:r>
        <w:rPr>
          <w:rFonts w:ascii="Times New Roman" w:hAnsi="Times New Roman" w:cs="Times New Roman"/>
          <w:sz w:val="28"/>
          <w:szCs w:val="28"/>
        </w:rPr>
        <w:t xml:space="preserve"> </w:t>
      </w:r>
      <w:r w:rsidRPr="00B235B4">
        <w:rPr>
          <w:rFonts w:ascii="Times New Roman" w:hAnsi="Times New Roman" w:cs="Times New Roman"/>
          <w:color w:val="000000"/>
          <w:sz w:val="28"/>
          <w:szCs w:val="28"/>
        </w:rPr>
        <w:t>Методические рекомендации по накоплению знаний самостоятельной работой  изучаемой дисциплины</w:t>
      </w:r>
    </w:p>
    <w:p w:rsidR="00B235B4" w:rsidRDefault="00B235B4" w:rsidP="00B235B4">
      <w:pPr>
        <w:tabs>
          <w:tab w:val="left" w:pos="2038"/>
        </w:tabs>
        <w:jc w:val="center"/>
        <w:rPr>
          <w:rFonts w:ascii="Times New Roman" w:hAnsi="Times New Roman" w:cs="Times New Roman"/>
          <w:color w:val="000000"/>
          <w:sz w:val="28"/>
          <w:szCs w:val="28"/>
        </w:rPr>
      </w:pPr>
    </w:p>
    <w:p w:rsidR="004A37A5" w:rsidRDefault="004A37A5" w:rsidP="004A37A5">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С</w:t>
      </w:r>
      <w:r w:rsidRPr="004A37A5">
        <w:rPr>
          <w:rFonts w:ascii="Times New Roman" w:eastAsia="Times New Roman" w:hAnsi="Times New Roman" w:cs="Times New Roman"/>
          <w:color w:val="000000"/>
          <w:sz w:val="28"/>
          <w:szCs w:val="28"/>
        </w:rPr>
        <w:t xml:space="preserve">одержание и структура учебного материала, являясь важным условием успешности обучения. </w:t>
      </w:r>
      <w:r>
        <w:rPr>
          <w:rFonts w:ascii="Times New Roman" w:eastAsia="Times New Roman" w:hAnsi="Times New Roman" w:cs="Times New Roman"/>
          <w:color w:val="000000"/>
          <w:sz w:val="28"/>
          <w:szCs w:val="28"/>
        </w:rPr>
        <w:t xml:space="preserve"> С</w:t>
      </w:r>
      <w:r w:rsidRPr="004A37A5">
        <w:rPr>
          <w:rFonts w:ascii="Times New Roman" w:eastAsia="Times New Roman" w:hAnsi="Times New Roman" w:cs="Times New Roman"/>
          <w:color w:val="000000"/>
          <w:sz w:val="28"/>
          <w:szCs w:val="28"/>
        </w:rPr>
        <w:t xml:space="preserve">одержание и структуру учебного материала </w:t>
      </w:r>
      <w:r>
        <w:rPr>
          <w:rFonts w:ascii="Times New Roman" w:eastAsia="Times New Roman" w:hAnsi="Times New Roman" w:cs="Times New Roman"/>
          <w:color w:val="000000"/>
          <w:sz w:val="28"/>
          <w:szCs w:val="28"/>
        </w:rPr>
        <w:t xml:space="preserve">вы должны </w:t>
      </w:r>
      <w:r w:rsidRPr="004A37A5">
        <w:rPr>
          <w:rFonts w:ascii="Times New Roman" w:eastAsia="Times New Roman" w:hAnsi="Times New Roman" w:cs="Times New Roman"/>
          <w:color w:val="000000"/>
          <w:sz w:val="28"/>
          <w:szCs w:val="28"/>
        </w:rPr>
        <w:t>принять как некую систему, то для того, чтобы эта система функционировала, необходимо найти те ее свойства, которые возникают как продукты качественно своеобразных взаимодействий студента и отображаемых фактов, явлений, событий в системе содержания учебного материала, т. е. выделить компоненты самостоятельной деятельности, как микросистемы учения. Такими компонентами в самостоятельной деятельности являются студент, выступающий в качестве субъекта деятельности, и реальные предметы, явления, события или отображающие их знаковые модели - в качестве объекта. Предполагаемые связи между субъектом и объектом в данной системе возникают на основе их взаимодействия, которое само выступает только при наличии мыслительной задачи. В связи с этим в структуре самостоятельной работы как средстве вовлечения студентов в самостоятельную деятельность необходимо путем морфологического и генетического анализа вычленить ее «генетическую клеточку», которая по существу является своеобразным пусковым механизмом всякой познавательной активности и самостоятельности. Такой «генетической клеточкой», ядром в любой самостоятельной работе выступает учебная проблема, или познавательная задача.</w:t>
      </w:r>
    </w:p>
    <w:p w:rsidR="004A37A5" w:rsidRPr="00942373" w:rsidRDefault="00942373" w:rsidP="004A37A5">
      <w:pPr>
        <w:spacing w:after="0" w:line="360" w:lineRule="auto"/>
        <w:jc w:val="both"/>
        <w:rPr>
          <w:rFonts w:ascii="Times New Roman" w:eastAsia="Times New Roman" w:hAnsi="Times New Roman" w:cs="Times New Roman"/>
          <w:color w:val="000000"/>
          <w:sz w:val="28"/>
          <w:szCs w:val="28"/>
        </w:rPr>
      </w:pPr>
      <w:r w:rsidRPr="00942373">
        <w:rPr>
          <w:rFonts w:ascii="Times New Roman" w:hAnsi="Times New Roman" w:cs="Times New Roman"/>
          <w:color w:val="000000"/>
          <w:sz w:val="28"/>
          <w:szCs w:val="28"/>
        </w:rPr>
        <w:t xml:space="preserve">В целях развития </w:t>
      </w:r>
      <w:proofErr w:type="spellStart"/>
      <w:r w:rsidRPr="00942373">
        <w:rPr>
          <w:rFonts w:ascii="Times New Roman" w:hAnsi="Times New Roman" w:cs="Times New Roman"/>
          <w:color w:val="000000"/>
          <w:sz w:val="28"/>
          <w:szCs w:val="28"/>
        </w:rPr>
        <w:t>саморегуляции</w:t>
      </w:r>
      <w:proofErr w:type="spellEnd"/>
      <w:r w:rsidRPr="00942373">
        <w:rPr>
          <w:rFonts w:ascii="Times New Roman" w:hAnsi="Times New Roman" w:cs="Times New Roman"/>
          <w:color w:val="000000"/>
          <w:sz w:val="28"/>
          <w:szCs w:val="28"/>
        </w:rPr>
        <w:t xml:space="preserve"> у студентов должна быть, прежде всего, сформирована целостная система представлений о своих возможностях и умениях их реализовать, в том числе о возможностях </w:t>
      </w:r>
      <w:proofErr w:type="spellStart"/>
      <w:r w:rsidRPr="00942373">
        <w:rPr>
          <w:rFonts w:ascii="Times New Roman" w:hAnsi="Times New Roman" w:cs="Times New Roman"/>
          <w:color w:val="000000"/>
          <w:sz w:val="28"/>
          <w:szCs w:val="28"/>
        </w:rPr>
        <w:t>целеобразования</w:t>
      </w:r>
      <w:proofErr w:type="spellEnd"/>
      <w:r w:rsidRPr="00942373">
        <w:rPr>
          <w:rFonts w:ascii="Times New Roman" w:hAnsi="Times New Roman" w:cs="Times New Roman"/>
          <w:color w:val="000000"/>
          <w:sz w:val="28"/>
          <w:szCs w:val="28"/>
        </w:rPr>
        <w:t xml:space="preserve"> и </w:t>
      </w:r>
      <w:proofErr w:type="spellStart"/>
      <w:r w:rsidRPr="00942373">
        <w:rPr>
          <w:rFonts w:ascii="Times New Roman" w:hAnsi="Times New Roman" w:cs="Times New Roman"/>
          <w:color w:val="000000"/>
          <w:sz w:val="28"/>
          <w:szCs w:val="28"/>
        </w:rPr>
        <w:t>целеудержания</w:t>
      </w:r>
      <w:proofErr w:type="spellEnd"/>
      <w:r w:rsidRPr="00942373">
        <w:rPr>
          <w:rFonts w:ascii="Times New Roman" w:hAnsi="Times New Roman" w:cs="Times New Roman"/>
          <w:color w:val="000000"/>
          <w:sz w:val="28"/>
          <w:szCs w:val="28"/>
        </w:rPr>
        <w:t>. Студенту важно не только понимать предложенные преподавателем цели, но и формировать их самому, удерживать до реализации, не позволяя вытеснить их другими, также представляющими интерес. Студент должен уметь моделировать собственную деятельность. Для рекомендации возможности самостоятельного изучения дисциплины вам необходим доступ к материалам изучаемой дисциплины, такой алгоритм предложен на рисунке 3.</w:t>
      </w:r>
    </w:p>
    <w:p w:rsidR="004A37A5" w:rsidRDefault="004A37A5" w:rsidP="004A37A5">
      <w:pPr>
        <w:spacing w:after="0" w:line="360" w:lineRule="auto"/>
        <w:jc w:val="both"/>
        <w:rPr>
          <w:rFonts w:ascii="Times New Roman" w:eastAsia="Times New Roman" w:hAnsi="Times New Roman" w:cs="Times New Roman"/>
          <w:color w:val="000000"/>
          <w:sz w:val="28"/>
          <w:szCs w:val="28"/>
        </w:rPr>
      </w:pPr>
    </w:p>
    <w:p w:rsidR="00942373" w:rsidRDefault="00942373" w:rsidP="00942373">
      <w:pPr>
        <w:spacing w:after="0" w:line="360" w:lineRule="auto"/>
        <w:jc w:val="center"/>
        <w:rPr>
          <w:rFonts w:ascii="Times New Roman" w:eastAsia="Times New Roman" w:hAnsi="Times New Roman" w:cs="Times New Roman"/>
          <w:color w:val="000000"/>
          <w:sz w:val="28"/>
          <w:szCs w:val="28"/>
        </w:rPr>
      </w:pPr>
      <w:r w:rsidRPr="004A37A5">
        <w:rPr>
          <w:rFonts w:ascii="Times New Roman" w:eastAsia="Times New Roman" w:hAnsi="Times New Roman" w:cs="Times New Roman"/>
          <w:color w:val="000000"/>
          <w:sz w:val="28"/>
          <w:szCs w:val="28"/>
        </w:rPr>
        <w:object w:dxaOrig="8071" w:dyaOrig="7592">
          <v:shape id="_x0000_i1026" type="#_x0000_t75" style="width:471.25pt;height:494.65pt" o:ole="">
            <v:imagedata r:id="rId6" o:title=""/>
          </v:shape>
          <o:OLEObject Type="Embed" ProgID="Word.Document.12" ShapeID="_x0000_i1026" DrawAspect="Content" ObjectID="_1134434696" r:id="rId7"/>
        </w:object>
      </w:r>
      <w:r>
        <w:rPr>
          <w:rFonts w:ascii="Times New Roman" w:eastAsia="Times New Roman" w:hAnsi="Times New Roman" w:cs="Times New Roman"/>
          <w:color w:val="000000"/>
          <w:sz w:val="28"/>
          <w:szCs w:val="28"/>
        </w:rPr>
        <w:t>Рисунок 3-  Алгоритм методических рекомендаций по доступу к материалам изучаемой дисциплины</w:t>
      </w:r>
    </w:p>
    <w:p w:rsidR="00942373" w:rsidRDefault="00942373" w:rsidP="00942373">
      <w:pPr>
        <w:rPr>
          <w:rFonts w:ascii="Times New Roman" w:eastAsia="Times New Roman" w:hAnsi="Times New Roman" w:cs="Times New Roman"/>
          <w:sz w:val="28"/>
          <w:szCs w:val="28"/>
        </w:rPr>
      </w:pPr>
    </w:p>
    <w:p w:rsidR="004A37A5" w:rsidRDefault="00942373" w:rsidP="00942373">
      <w:pPr>
        <w:tabs>
          <w:tab w:val="left" w:pos="1908"/>
        </w:tabs>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rPr>
        <w:tab/>
      </w:r>
      <w:r w:rsidRPr="00942373">
        <w:rPr>
          <w:rFonts w:ascii="Times New Roman" w:hAnsi="Times New Roman" w:cs="Times New Roman"/>
          <w:color w:val="000000"/>
          <w:sz w:val="28"/>
          <w:szCs w:val="28"/>
        </w:rPr>
        <w:t xml:space="preserve">В свете Концепции </w:t>
      </w:r>
      <w:proofErr w:type="spellStart"/>
      <w:r w:rsidRPr="00942373">
        <w:rPr>
          <w:rFonts w:ascii="Times New Roman" w:hAnsi="Times New Roman" w:cs="Times New Roman"/>
          <w:color w:val="000000"/>
          <w:sz w:val="28"/>
          <w:szCs w:val="28"/>
        </w:rPr>
        <w:t>профилизации</w:t>
      </w:r>
      <w:proofErr w:type="spellEnd"/>
      <w:r w:rsidRPr="00942373">
        <w:rPr>
          <w:rFonts w:ascii="Times New Roman" w:hAnsi="Times New Roman" w:cs="Times New Roman"/>
          <w:color w:val="000000"/>
          <w:sz w:val="28"/>
          <w:szCs w:val="28"/>
        </w:rPr>
        <w:t xml:space="preserve"> старшей ступени обучения к перечисленному содержанию добавляются умения организации исследовательской деятельности школьников на материале профильного предмета, эффективное использование в образовательном процессе метода проектов.</w:t>
      </w:r>
    </w:p>
    <w:p w:rsidR="00942373" w:rsidRDefault="00942373" w:rsidP="00942373">
      <w:pPr>
        <w:tabs>
          <w:tab w:val="left" w:pos="1908"/>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Алгоритм самостоятельного изучения дисциплины рекомендован на рисунке 4.</w:t>
      </w:r>
    </w:p>
    <w:p w:rsidR="00942373" w:rsidRDefault="00942373" w:rsidP="00942373">
      <w:pPr>
        <w:tabs>
          <w:tab w:val="left" w:pos="1908"/>
        </w:tabs>
        <w:spacing w:after="0" w:line="360" w:lineRule="auto"/>
        <w:jc w:val="both"/>
        <w:rPr>
          <w:rFonts w:ascii="Times New Roman" w:eastAsia="Times New Roman" w:hAnsi="Times New Roman" w:cs="Times New Roman"/>
          <w:sz w:val="28"/>
          <w:szCs w:val="28"/>
        </w:rPr>
      </w:pPr>
    </w:p>
    <w:p w:rsidR="00942373" w:rsidRDefault="00942373" w:rsidP="00942373">
      <w:pPr>
        <w:tabs>
          <w:tab w:val="left" w:pos="1908"/>
        </w:tabs>
        <w:spacing w:after="0" w:line="360" w:lineRule="auto"/>
        <w:jc w:val="both"/>
        <w:rPr>
          <w:rFonts w:ascii="Times New Roman" w:eastAsia="Times New Roman" w:hAnsi="Times New Roman" w:cs="Times New Roman"/>
          <w:sz w:val="28"/>
          <w:szCs w:val="28"/>
        </w:rPr>
      </w:pPr>
      <w:r w:rsidRPr="00942373">
        <w:rPr>
          <w:rFonts w:ascii="Times New Roman" w:eastAsia="Times New Roman" w:hAnsi="Times New Roman" w:cs="Times New Roman"/>
          <w:sz w:val="28"/>
          <w:szCs w:val="28"/>
        </w:rPr>
        <w:object w:dxaOrig="8671" w:dyaOrig="11644">
          <v:shape id="_x0000_i1027" type="#_x0000_t75" style="width:433.85pt;height:582.55pt" o:ole="">
            <v:imagedata r:id="rId8" o:title=""/>
          </v:shape>
          <o:OLEObject Type="Embed" ProgID="Word.Document.12" ShapeID="_x0000_i1027" DrawAspect="Content" ObjectID="_1134434697" r:id="rId9"/>
        </w:object>
      </w:r>
    </w:p>
    <w:p w:rsidR="00942373" w:rsidRDefault="00942373" w:rsidP="00942373">
      <w:pPr>
        <w:rPr>
          <w:rFonts w:ascii="Times New Roman" w:eastAsia="Times New Roman" w:hAnsi="Times New Roman" w:cs="Times New Roman"/>
          <w:sz w:val="28"/>
          <w:szCs w:val="28"/>
        </w:rPr>
      </w:pPr>
    </w:p>
    <w:p w:rsidR="00942373" w:rsidRDefault="00942373" w:rsidP="00942373">
      <w:pPr>
        <w:tabs>
          <w:tab w:val="left" w:pos="1496"/>
        </w:tabs>
        <w:rPr>
          <w:rFonts w:ascii="Times New Roman" w:eastAsia="Times New Roman" w:hAnsi="Times New Roman" w:cs="Times New Roman"/>
          <w:sz w:val="28"/>
          <w:szCs w:val="28"/>
        </w:rPr>
      </w:pPr>
      <w:r>
        <w:rPr>
          <w:rFonts w:ascii="Times New Roman" w:eastAsia="Times New Roman" w:hAnsi="Times New Roman" w:cs="Times New Roman"/>
          <w:sz w:val="28"/>
          <w:szCs w:val="28"/>
        </w:rPr>
        <w:tab/>
        <w:t>Рисунок 4 - Алгоритм самостоятельного изучения дисциплины</w:t>
      </w:r>
    </w:p>
    <w:p w:rsidR="00A4507B" w:rsidRDefault="00A4507B" w:rsidP="00A4507B">
      <w:pPr>
        <w:tabs>
          <w:tab w:val="left" w:pos="1496"/>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кафедре информационные системы приняты рекомендации по самостоятельному изучению дисциплины с применением информационных технологий, такой алгоритм представлен на рисунке 5</w:t>
      </w:r>
    </w:p>
    <w:p w:rsidR="00A4507B" w:rsidRDefault="00A4507B" w:rsidP="00A4507B">
      <w:pPr>
        <w:tabs>
          <w:tab w:val="left" w:pos="1496"/>
        </w:tabs>
        <w:jc w:val="both"/>
        <w:rPr>
          <w:rFonts w:ascii="Times New Roman" w:eastAsia="Times New Roman" w:hAnsi="Times New Roman" w:cs="Times New Roman"/>
          <w:sz w:val="28"/>
          <w:szCs w:val="28"/>
        </w:rPr>
      </w:pPr>
    </w:p>
    <w:p w:rsidR="00A4507B" w:rsidRDefault="00A4507B" w:rsidP="00A4507B">
      <w:pPr>
        <w:tabs>
          <w:tab w:val="left" w:pos="1496"/>
        </w:tabs>
        <w:jc w:val="both"/>
        <w:rPr>
          <w:rFonts w:ascii="Times New Roman" w:eastAsia="Times New Roman" w:hAnsi="Times New Roman" w:cs="Times New Roman"/>
          <w:sz w:val="28"/>
          <w:szCs w:val="28"/>
        </w:rPr>
      </w:pPr>
      <w:r>
        <w:object w:dxaOrig="7785" w:dyaOrig="9202">
          <v:shape id="_x0000_i1028" type="#_x0000_t75" style="width:389pt;height:460.05pt" o:ole="">
            <v:imagedata r:id="rId10" o:title=""/>
          </v:shape>
          <o:OLEObject Type="Embed" ProgID="Visio.Drawing.11" ShapeID="_x0000_i1028" DrawAspect="Content" ObjectID="_1134434698" r:id="rId11"/>
        </w:object>
      </w:r>
    </w:p>
    <w:p w:rsidR="00A4507B" w:rsidRPr="00A4507B" w:rsidRDefault="00A4507B" w:rsidP="00A4507B">
      <w:pPr>
        <w:rPr>
          <w:rFonts w:ascii="Times New Roman" w:eastAsia="Times New Roman" w:hAnsi="Times New Roman" w:cs="Times New Roman"/>
          <w:sz w:val="28"/>
          <w:szCs w:val="28"/>
        </w:rPr>
      </w:pPr>
    </w:p>
    <w:p w:rsidR="00A4507B" w:rsidRDefault="00A4507B" w:rsidP="00A4507B">
      <w:pPr>
        <w:rPr>
          <w:rFonts w:ascii="Times New Roman" w:eastAsia="Times New Roman" w:hAnsi="Times New Roman" w:cs="Times New Roman"/>
          <w:sz w:val="28"/>
          <w:szCs w:val="28"/>
        </w:rPr>
      </w:pPr>
    </w:p>
    <w:p w:rsidR="00A4507B" w:rsidRDefault="00A4507B" w:rsidP="00A4507B">
      <w:pPr>
        <w:tabs>
          <w:tab w:val="left" w:pos="3067"/>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5- Изучение дисциплины с применением информационных технологий</w:t>
      </w:r>
    </w:p>
    <w:p w:rsidR="00A4507B" w:rsidRDefault="00A4507B" w:rsidP="00A4507B">
      <w:pPr>
        <w:tabs>
          <w:tab w:val="left" w:pos="3067"/>
        </w:tabs>
        <w:jc w:val="center"/>
        <w:rPr>
          <w:rFonts w:ascii="Times New Roman" w:eastAsia="Times New Roman" w:hAnsi="Times New Roman" w:cs="Times New Roman"/>
          <w:sz w:val="28"/>
          <w:szCs w:val="28"/>
        </w:rPr>
      </w:pPr>
    </w:p>
    <w:p w:rsidR="00A4507B" w:rsidRDefault="00A4507B" w:rsidP="00A4507B">
      <w:pPr>
        <w:tabs>
          <w:tab w:val="left" w:pos="3067"/>
        </w:tabs>
        <w:jc w:val="center"/>
        <w:rPr>
          <w:rFonts w:ascii="Times New Roman" w:eastAsia="Times New Roman" w:hAnsi="Times New Roman" w:cs="Times New Roman"/>
          <w:sz w:val="28"/>
          <w:szCs w:val="28"/>
        </w:rPr>
      </w:pPr>
    </w:p>
    <w:p w:rsidR="00A4507B" w:rsidRDefault="00A4507B" w:rsidP="00A4507B">
      <w:pPr>
        <w:tabs>
          <w:tab w:val="left" w:pos="3067"/>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Одна из форм самостоятельного изучения дисциплины – это совместно с преподавателем (на его усмотрение), рекомендация такой формы изучения в виде алгоритма на рисунке 6.</w:t>
      </w:r>
    </w:p>
    <w:p w:rsidR="00A4507B" w:rsidRDefault="00A4507B" w:rsidP="00A4507B">
      <w:pPr>
        <w:tabs>
          <w:tab w:val="left" w:pos="3067"/>
        </w:tabs>
        <w:jc w:val="center"/>
        <w:rPr>
          <w:rFonts w:ascii="Times New Roman" w:eastAsia="Times New Roman" w:hAnsi="Times New Roman" w:cs="Times New Roman"/>
          <w:sz w:val="28"/>
          <w:szCs w:val="28"/>
        </w:rPr>
      </w:pPr>
    </w:p>
    <w:p w:rsidR="00A4507B" w:rsidRDefault="00A4507B" w:rsidP="00A4507B">
      <w:pPr>
        <w:tabs>
          <w:tab w:val="left" w:pos="3067"/>
        </w:tabs>
        <w:jc w:val="center"/>
        <w:rPr>
          <w:rFonts w:ascii="Times New Roman" w:eastAsia="Times New Roman" w:hAnsi="Times New Roman" w:cs="Times New Roman"/>
          <w:sz w:val="28"/>
          <w:szCs w:val="28"/>
        </w:rPr>
      </w:pPr>
      <w:r w:rsidRPr="00A4507B">
        <w:rPr>
          <w:rFonts w:ascii="Times New Roman" w:eastAsia="Times New Roman" w:hAnsi="Times New Roman" w:cs="Times New Roman"/>
          <w:sz w:val="28"/>
          <w:szCs w:val="28"/>
        </w:rPr>
        <w:object w:dxaOrig="9346" w:dyaOrig="10907">
          <v:shape id="_x0000_i1029" type="#_x0000_t75" style="width:467.55pt;height:545.15pt" o:ole="">
            <v:imagedata r:id="rId12" o:title=""/>
          </v:shape>
          <o:OLEObject Type="Embed" ProgID="Word.Document.12" ShapeID="_x0000_i1029" DrawAspect="Content" ObjectID="_1134434699" r:id="rId13"/>
        </w:object>
      </w:r>
    </w:p>
    <w:p w:rsidR="00A4507B" w:rsidRDefault="00A4507B" w:rsidP="00A4507B">
      <w:pPr>
        <w:rPr>
          <w:rFonts w:ascii="Times New Roman" w:eastAsia="Times New Roman" w:hAnsi="Times New Roman" w:cs="Times New Roman"/>
          <w:sz w:val="28"/>
          <w:szCs w:val="28"/>
        </w:rPr>
      </w:pPr>
    </w:p>
    <w:p w:rsidR="00A4507B" w:rsidRDefault="00A4507B" w:rsidP="00A4507B">
      <w:pPr>
        <w:tabs>
          <w:tab w:val="left" w:pos="140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6- Изучение материалов совместно с преподавателем</w:t>
      </w:r>
    </w:p>
    <w:p w:rsidR="00A4507B" w:rsidRDefault="00857BF8" w:rsidP="00857BF8">
      <w:pPr>
        <w:tabs>
          <w:tab w:val="left" w:pos="1403"/>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Новое рекомендательное положение самостоятельной работы по изучению дисциплин</w:t>
      </w:r>
      <w:proofErr w:type="gramStart"/>
      <w:r>
        <w:rPr>
          <w:rFonts w:ascii="Times New Roman" w:eastAsia="Times New Roman" w:hAnsi="Times New Roman" w:cs="Times New Roman"/>
          <w:sz w:val="28"/>
          <w:szCs w:val="28"/>
        </w:rPr>
        <w:t>ы-</w:t>
      </w:r>
      <w:proofErr w:type="gramEnd"/>
      <w:r>
        <w:rPr>
          <w:rFonts w:ascii="Times New Roman" w:eastAsia="Times New Roman" w:hAnsi="Times New Roman" w:cs="Times New Roman"/>
          <w:sz w:val="28"/>
          <w:szCs w:val="28"/>
        </w:rPr>
        <w:t xml:space="preserve"> это рекомендация совместно</w:t>
      </w:r>
      <w:r w:rsidR="00E334B4">
        <w:rPr>
          <w:rFonts w:ascii="Times New Roman" w:eastAsia="Times New Roman" w:hAnsi="Times New Roman" w:cs="Times New Roman"/>
          <w:sz w:val="28"/>
          <w:szCs w:val="28"/>
        </w:rPr>
        <w:t>е изучение</w:t>
      </w:r>
      <w:r>
        <w:rPr>
          <w:rFonts w:ascii="Times New Roman" w:eastAsia="Times New Roman" w:hAnsi="Times New Roman" w:cs="Times New Roman"/>
          <w:sz w:val="28"/>
          <w:szCs w:val="28"/>
        </w:rPr>
        <w:t xml:space="preserve"> в студенческой группе, рисунок 7</w:t>
      </w:r>
    </w:p>
    <w:p w:rsidR="00857BF8" w:rsidRDefault="00857BF8" w:rsidP="00857BF8">
      <w:pPr>
        <w:tabs>
          <w:tab w:val="left" w:pos="1403"/>
        </w:tabs>
        <w:jc w:val="both"/>
        <w:rPr>
          <w:rFonts w:ascii="Times New Roman" w:eastAsia="Times New Roman" w:hAnsi="Times New Roman" w:cs="Times New Roman"/>
          <w:sz w:val="28"/>
          <w:szCs w:val="28"/>
        </w:rPr>
      </w:pPr>
    </w:p>
    <w:p w:rsidR="00857BF8" w:rsidRDefault="00857BF8" w:rsidP="00857BF8">
      <w:pPr>
        <w:tabs>
          <w:tab w:val="left" w:pos="1403"/>
        </w:tabs>
        <w:jc w:val="both"/>
        <w:rPr>
          <w:rFonts w:ascii="Times New Roman" w:eastAsia="Times New Roman" w:hAnsi="Times New Roman" w:cs="Times New Roman"/>
          <w:sz w:val="28"/>
          <w:szCs w:val="28"/>
        </w:rPr>
      </w:pPr>
    </w:p>
    <w:p w:rsidR="00857BF8" w:rsidRDefault="00857BF8" w:rsidP="00A4507B">
      <w:pPr>
        <w:tabs>
          <w:tab w:val="left" w:pos="1403"/>
        </w:tabs>
        <w:jc w:val="center"/>
        <w:rPr>
          <w:rFonts w:ascii="Times New Roman" w:eastAsia="Times New Roman" w:hAnsi="Times New Roman" w:cs="Times New Roman"/>
          <w:sz w:val="28"/>
          <w:szCs w:val="28"/>
        </w:rPr>
      </w:pPr>
      <w:r w:rsidRPr="00857BF8">
        <w:rPr>
          <w:rFonts w:ascii="Times New Roman" w:eastAsia="Times New Roman" w:hAnsi="Times New Roman" w:cs="Times New Roman"/>
          <w:sz w:val="28"/>
          <w:szCs w:val="28"/>
        </w:rPr>
        <w:object w:dxaOrig="9346" w:dyaOrig="10450">
          <v:shape id="_x0000_i1030" type="#_x0000_t75" style="width:467.55pt;height:522.7pt" o:ole="">
            <v:imagedata r:id="rId14" o:title=""/>
          </v:shape>
          <o:OLEObject Type="Embed" ProgID="Word.Document.12" ShapeID="_x0000_i1030" DrawAspect="Content" ObjectID="_1134434700" r:id="rId15"/>
        </w:object>
      </w:r>
    </w:p>
    <w:p w:rsidR="00857BF8" w:rsidRDefault="00857BF8" w:rsidP="00A4507B">
      <w:pPr>
        <w:tabs>
          <w:tab w:val="left" w:pos="1403"/>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7 – Алгоритм самостоятельного изучения в студенческой группе</w:t>
      </w:r>
    </w:p>
    <w:p w:rsidR="00857BF8" w:rsidRDefault="00857BF8" w:rsidP="00A4507B">
      <w:pPr>
        <w:tabs>
          <w:tab w:val="left" w:pos="1403"/>
        </w:tabs>
        <w:jc w:val="center"/>
        <w:rPr>
          <w:rFonts w:ascii="Times New Roman" w:eastAsia="Times New Roman" w:hAnsi="Times New Roman" w:cs="Times New Roman"/>
          <w:sz w:val="28"/>
          <w:szCs w:val="28"/>
        </w:rPr>
      </w:pPr>
    </w:p>
    <w:p w:rsidR="00857BF8" w:rsidRDefault="00857BF8" w:rsidP="00A4507B">
      <w:pPr>
        <w:tabs>
          <w:tab w:val="left" w:pos="1403"/>
        </w:tabs>
        <w:jc w:val="center"/>
        <w:rPr>
          <w:rFonts w:ascii="Times New Roman" w:eastAsia="Times New Roman" w:hAnsi="Times New Roman" w:cs="Times New Roman"/>
          <w:sz w:val="28"/>
          <w:szCs w:val="28"/>
        </w:rPr>
      </w:pPr>
    </w:p>
    <w:p w:rsidR="00857BF8" w:rsidRPr="00A4507B" w:rsidRDefault="00857BF8" w:rsidP="00A4507B">
      <w:pPr>
        <w:tabs>
          <w:tab w:val="left" w:pos="1403"/>
        </w:tabs>
        <w:jc w:val="center"/>
        <w:rPr>
          <w:rFonts w:ascii="Times New Roman" w:eastAsia="Times New Roman" w:hAnsi="Times New Roman" w:cs="Times New Roman"/>
          <w:sz w:val="28"/>
          <w:szCs w:val="28"/>
        </w:rPr>
      </w:pPr>
    </w:p>
    <w:sectPr w:rsidR="00857BF8" w:rsidRPr="00A4507B" w:rsidSect="006F5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B235B4"/>
    <w:rsid w:val="004A37A5"/>
    <w:rsid w:val="006F5C72"/>
    <w:rsid w:val="00857BF8"/>
    <w:rsid w:val="00942373"/>
    <w:rsid w:val="00A4507B"/>
    <w:rsid w:val="00AE1E2C"/>
    <w:rsid w:val="00B235B4"/>
    <w:rsid w:val="00E334B4"/>
    <w:rsid w:val="00E41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C72"/>
  </w:style>
  <w:style w:type="paragraph" w:styleId="2">
    <w:name w:val="heading 2"/>
    <w:basedOn w:val="a"/>
    <w:link w:val="20"/>
    <w:uiPriority w:val="9"/>
    <w:qFormat/>
    <w:rsid w:val="00B235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5B4"/>
    <w:rPr>
      <w:rFonts w:ascii="Times New Roman" w:eastAsia="Times New Roman" w:hAnsi="Times New Roman" w:cs="Times New Roman"/>
      <w:b/>
      <w:bCs/>
      <w:sz w:val="36"/>
      <w:szCs w:val="36"/>
    </w:rPr>
  </w:style>
  <w:style w:type="paragraph" w:styleId="a3">
    <w:name w:val="Normal (Web)"/>
    <w:basedOn w:val="a"/>
    <w:uiPriority w:val="99"/>
    <w:unhideWhenUsed/>
    <w:rsid w:val="00B235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235B4"/>
  </w:style>
  <w:style w:type="paragraph" w:customStyle="1" w:styleId="nomjs">
    <w:name w:val="nomjs"/>
    <w:basedOn w:val="a"/>
    <w:rsid w:val="00B235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235B4"/>
    <w:rPr>
      <w:color w:val="0000FF"/>
      <w:u w:val="single"/>
    </w:rPr>
  </w:style>
</w:styles>
</file>

<file path=word/webSettings.xml><?xml version="1.0" encoding="utf-8"?>
<w:webSettings xmlns:r="http://schemas.openxmlformats.org/officeDocument/2006/relationships" xmlns:w="http://schemas.openxmlformats.org/wordprocessingml/2006/main">
  <w:divs>
    <w:div w:id="6297024">
      <w:bodyDiv w:val="1"/>
      <w:marLeft w:val="0"/>
      <w:marRight w:val="0"/>
      <w:marTop w:val="0"/>
      <w:marBottom w:val="0"/>
      <w:divBdr>
        <w:top w:val="none" w:sz="0" w:space="0" w:color="auto"/>
        <w:left w:val="none" w:sz="0" w:space="0" w:color="auto"/>
        <w:bottom w:val="none" w:sz="0" w:space="0" w:color="auto"/>
        <w:right w:val="none" w:sz="0" w:space="0" w:color="auto"/>
      </w:divBdr>
    </w:div>
    <w:div w:id="874997566">
      <w:bodyDiv w:val="1"/>
      <w:marLeft w:val="0"/>
      <w:marRight w:val="0"/>
      <w:marTop w:val="0"/>
      <w:marBottom w:val="0"/>
      <w:divBdr>
        <w:top w:val="none" w:sz="0" w:space="0" w:color="auto"/>
        <w:left w:val="none" w:sz="0" w:space="0" w:color="auto"/>
        <w:bottom w:val="none" w:sz="0" w:space="0" w:color="auto"/>
        <w:right w:val="none" w:sz="0" w:space="0" w:color="auto"/>
      </w:divBdr>
    </w:div>
    <w:div w:id="10768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package" Target="embeddings/_________Microsoft_Office_Word4.docx"/><Relationship Id="rId3" Type="http://schemas.openxmlformats.org/officeDocument/2006/relationships/webSettings" Target="webSettings.xml"/><Relationship Id="rId7" Type="http://schemas.openxmlformats.org/officeDocument/2006/relationships/package" Target="embeddings/_________Microsoft_Office_Word2.docx"/><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1.bin"/><Relationship Id="rId5" Type="http://schemas.openxmlformats.org/officeDocument/2006/relationships/package" Target="embeddings/_________Microsoft_Office_Word1.docx"/><Relationship Id="rId15" Type="http://schemas.openxmlformats.org/officeDocument/2006/relationships/package" Target="embeddings/_________Microsoft_Office_Word5.docx"/><Relationship Id="rId10" Type="http://schemas.openxmlformats.org/officeDocument/2006/relationships/image" Target="media/image4.emf"/><Relationship Id="rId4" Type="http://schemas.openxmlformats.org/officeDocument/2006/relationships/image" Target="media/image1.emf"/><Relationship Id="rId9" Type="http://schemas.openxmlformats.org/officeDocument/2006/relationships/package" Target="embeddings/_________Microsoft_Office_Word3.docx"/><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12</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7</cp:revision>
  <dcterms:created xsi:type="dcterms:W3CDTF">2016-07-02T10:40:00Z</dcterms:created>
  <dcterms:modified xsi:type="dcterms:W3CDTF">2004-01-01T00:58:00Z</dcterms:modified>
</cp:coreProperties>
</file>